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CE" w:rsidRPr="00444462" w:rsidRDefault="001C1FCE" w:rsidP="001C1FCE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A56315">
        <w:rPr>
          <w:rFonts w:ascii="Times New Roman" w:hAnsi="Times New Roman"/>
          <w:sz w:val="24"/>
          <w:szCs w:val="24"/>
          <w:lang w:val="kk-KZ"/>
        </w:rPr>
        <w:t>Мынбаева А.К. Основы педагогики высшей школы.Учебное пособие. 3-изд.Алматы: 2013.-190с.</w:t>
      </w:r>
    </w:p>
    <w:p w:rsidR="001C1FCE" w:rsidRPr="00A56315" w:rsidRDefault="001C1FCE" w:rsidP="001C1FCE">
      <w:pPr>
        <w:pStyle w:val="a3"/>
        <w:jc w:val="both"/>
        <w:rPr>
          <w:rFonts w:ascii="Times New Roman" w:hAnsi="Times New Roman"/>
          <w:bCs/>
          <w:sz w:val="24"/>
          <w:szCs w:val="24"/>
          <w:lang w:val="kk-KZ" w:eastAsia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4.</w:t>
      </w:r>
      <w:r w:rsidRPr="00A56315">
        <w:rPr>
          <w:rFonts w:ascii="Times New Roman" w:hAnsi="Times New Roman"/>
          <w:bCs/>
          <w:sz w:val="24"/>
          <w:szCs w:val="24"/>
          <w:lang w:val="kk-KZ"/>
        </w:rPr>
        <w:t>Ахметова Г.К., Исаева З.А. Педагогика (для магистратуры) - Алматы: Қазақ университеті, 2006.-217б</w:t>
      </w:r>
    </w:p>
    <w:p w:rsidR="008808B7" w:rsidRPr="001C1FCE" w:rsidRDefault="008808B7">
      <w:pPr>
        <w:rPr>
          <w:lang w:val="kk-KZ"/>
        </w:rPr>
      </w:pPr>
      <w:bookmarkStart w:id="0" w:name="_GoBack"/>
      <w:bookmarkEnd w:id="0"/>
    </w:p>
    <w:sectPr w:rsidR="008808B7" w:rsidRPr="001C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95"/>
    <w:rsid w:val="001C1FCE"/>
    <w:rsid w:val="00517695"/>
    <w:rsid w:val="008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1F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1F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SPecialiST RePack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2018-01-02T07:00:00Z</dcterms:created>
  <dcterms:modified xsi:type="dcterms:W3CDTF">2018-01-02T07:00:00Z</dcterms:modified>
</cp:coreProperties>
</file>